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BC2C8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jc w:val="both"/>
        <w:textAlignment w:val="baseline"/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  <w:t>附件1</w:t>
      </w:r>
    </w:p>
    <w:p w14:paraId="7B0B26AF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883" w:firstLineChars="200"/>
        <w:jc w:val="both"/>
        <w:textAlignment w:val="baseline"/>
        <w:rPr>
          <w:rFonts w:hint="eastAsia" w:ascii="Times New Roman" w:hAnsi="Times New Roman" w:cs="宋体"/>
          <w:b/>
          <w:bCs/>
          <w:color w:val="000000"/>
          <w:sz w:val="24"/>
          <w:szCs w:val="22"/>
        </w:rPr>
      </w:pPr>
      <w:r>
        <w:rPr>
          <w:rFonts w:hint="eastAsia"/>
          <w:b/>
          <w:sz w:val="44"/>
          <w:szCs w:val="44"/>
          <w:lang w:val="en-US" w:eastAsia="zh-CN"/>
        </w:rPr>
        <w:t>自动体外除颤器（AED）</w:t>
      </w:r>
      <w:r>
        <w:rPr>
          <w:rFonts w:hint="eastAsia"/>
          <w:b/>
          <w:sz w:val="44"/>
          <w:szCs w:val="44"/>
        </w:rPr>
        <w:t>产品参数</w:t>
      </w:r>
    </w:p>
    <w:p w14:paraId="25AC89E7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82" w:firstLineChars="200"/>
        <w:jc w:val="both"/>
        <w:textAlignment w:val="baseline"/>
        <w:rPr>
          <w:rFonts w:hint="eastAsia" w:ascii="Times New Roman" w:hAnsi="Times New Roman" w:cs="宋体"/>
          <w:b/>
          <w:bCs/>
          <w:color w:val="000000"/>
          <w:sz w:val="24"/>
          <w:szCs w:val="22"/>
        </w:rPr>
      </w:pPr>
      <w:r>
        <w:rPr>
          <w:rFonts w:hint="eastAsia" w:ascii="宋体" w:hAnsi="宋体"/>
          <w:b/>
          <w:bCs/>
          <w:sz w:val="24"/>
          <w:lang w:eastAsia="zh-CN"/>
        </w:rPr>
        <w:t>一、</w:t>
      </w:r>
      <w:r>
        <w:rPr>
          <w:rFonts w:hint="eastAsia" w:ascii="宋体" w:hAnsi="宋体"/>
          <w:b/>
          <w:bCs/>
          <w:sz w:val="24"/>
        </w:rPr>
        <w:t>设备具体技术参数：</w:t>
      </w:r>
      <w:r>
        <w:rPr>
          <w:rFonts w:hint="eastAsia" w:ascii="宋体" w:hAnsi="宋体"/>
          <w:sz w:val="24"/>
        </w:rPr>
        <w:t>（标★项为实质性参数，标▲项为重要参数）</w:t>
      </w:r>
    </w:p>
    <w:p w14:paraId="107CB8DA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</w:rPr>
        <w:t>1. 物理规格/性能：</w:t>
      </w:r>
    </w:p>
    <w:p w14:paraId="00004087">
      <w:pPr>
        <w:pStyle w:val="2"/>
        <w:spacing w:after="0" w:line="360" w:lineRule="auto"/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1.1 </w:t>
      </w:r>
      <w:r>
        <w:rPr>
          <w:rFonts w:hint="eastAsia"/>
          <w:sz w:val="21"/>
          <w:szCs w:val="21"/>
        </w:rPr>
        <w:t>整机重量（含电池和电极片）≤1.9Kg</w:t>
      </w:r>
      <w:r>
        <w:rPr>
          <w:rFonts w:hint="eastAsia"/>
          <w:sz w:val="21"/>
          <w:szCs w:val="21"/>
          <w:lang w:eastAsia="zh-CN"/>
        </w:rPr>
        <w:t>；</w:t>
      </w:r>
      <w:r>
        <w:rPr>
          <w:rFonts w:hint="eastAsia"/>
          <w:sz w:val="21"/>
          <w:szCs w:val="21"/>
          <w:lang w:val="en-US" w:eastAsia="zh-CN"/>
        </w:rPr>
        <w:t>设备具有显示屏，可通过显示屏查看设备电池电量、电击次数、开机时间等信息</w:t>
      </w:r>
      <w:r>
        <w:rPr>
          <w:rFonts w:ascii="宋体" w:hAnsi="宋体"/>
          <w:sz w:val="21"/>
          <w:szCs w:val="21"/>
        </w:rPr>
        <w:t>（提供使用说明书证明材料）</w:t>
      </w:r>
      <w:r>
        <w:rPr>
          <w:rFonts w:hint="eastAsia" w:ascii="宋体" w:hAnsi="宋体"/>
          <w:sz w:val="21"/>
          <w:szCs w:val="21"/>
        </w:rPr>
        <w:t>。</w:t>
      </w:r>
    </w:p>
    <w:p w14:paraId="2F71E7A1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/>
          <w:sz w:val="21"/>
          <w:szCs w:val="21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1.2 </w:t>
      </w:r>
      <w:r>
        <w:rPr>
          <w:rFonts w:hint="eastAsia"/>
          <w:sz w:val="21"/>
          <w:szCs w:val="21"/>
          <w:lang w:val="en-US" w:eastAsia="zh-CN"/>
        </w:rPr>
        <w:t>设备使用寿命≥10年，设备具有防尘防水设计，级别≥IP65（提供证明材料）。</w:t>
      </w:r>
    </w:p>
    <w:p w14:paraId="22923F13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sz w:val="21"/>
          <w:szCs w:val="21"/>
        </w:rPr>
        <w:t>★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1.3 </w:t>
      </w:r>
      <w:r>
        <w:rPr>
          <w:rFonts w:hint="eastAsia"/>
          <w:sz w:val="21"/>
          <w:szCs w:val="21"/>
          <w:lang w:val="en-US" w:eastAsia="zh-CN"/>
        </w:rPr>
        <w:t>设备</w:t>
      </w:r>
      <w:r>
        <w:rPr>
          <w:rFonts w:hint="eastAsia"/>
          <w:sz w:val="21"/>
          <w:szCs w:val="21"/>
        </w:rPr>
        <w:t>具备便携把手</w:t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/>
          <w:sz w:val="21"/>
          <w:szCs w:val="21"/>
        </w:rPr>
        <w:t>支持开盖开机；</w:t>
      </w:r>
      <w:r>
        <w:rPr>
          <w:rFonts w:hint="eastAsia" w:cs="宋体"/>
          <w:bCs/>
          <w:sz w:val="21"/>
          <w:szCs w:val="21"/>
        </w:rPr>
        <w:t>为避免误操作，设备开机后主机操作面板上的</w:t>
      </w:r>
      <w:r>
        <w:rPr>
          <w:rFonts w:hint="eastAsia" w:cs="宋体"/>
          <w:bCs/>
          <w:sz w:val="21"/>
          <w:szCs w:val="21"/>
          <w:lang w:val="en-US" w:eastAsia="zh-CN"/>
        </w:rPr>
        <w:t>可视</w:t>
      </w:r>
      <w:r>
        <w:rPr>
          <w:rFonts w:hint="eastAsia" w:cs="宋体"/>
          <w:bCs/>
          <w:sz w:val="21"/>
          <w:szCs w:val="21"/>
        </w:rPr>
        <w:t>按键</w:t>
      </w:r>
      <w:r>
        <w:rPr>
          <w:rFonts w:hint="eastAsia" w:cs="宋体"/>
          <w:bCs/>
          <w:sz w:val="21"/>
          <w:szCs w:val="21"/>
          <w:lang w:val="en-US" w:eastAsia="zh-CN"/>
        </w:rPr>
        <w:t>及选择开关总</w:t>
      </w:r>
      <w:r>
        <w:rPr>
          <w:rFonts w:hint="eastAsia" w:cs="宋体"/>
          <w:bCs/>
          <w:sz w:val="21"/>
          <w:szCs w:val="21"/>
        </w:rPr>
        <w:t>数量≤</w:t>
      </w:r>
      <w:r>
        <w:rPr>
          <w:rFonts w:cs="宋体"/>
          <w:bCs/>
          <w:sz w:val="21"/>
          <w:szCs w:val="21"/>
        </w:rPr>
        <w:t>3</w:t>
      </w:r>
      <w:r>
        <w:rPr>
          <w:rFonts w:hint="eastAsia" w:cs="宋体"/>
          <w:bCs/>
          <w:sz w:val="21"/>
          <w:szCs w:val="21"/>
        </w:rPr>
        <w:t>个</w:t>
      </w:r>
      <w:r>
        <w:rPr>
          <w:rFonts w:cs="宋体"/>
          <w:bCs/>
          <w:sz w:val="21"/>
          <w:szCs w:val="21"/>
        </w:rPr>
        <w:t>(</w:t>
      </w:r>
      <w:r>
        <w:rPr>
          <w:rFonts w:hint="eastAsia" w:cs="宋体"/>
          <w:bCs/>
          <w:sz w:val="21"/>
          <w:szCs w:val="21"/>
        </w:rPr>
        <w:t>包括实体按键和非实体按键</w:t>
      </w:r>
      <w:r>
        <w:rPr>
          <w:rFonts w:cs="宋体"/>
          <w:bCs/>
          <w:sz w:val="21"/>
          <w:szCs w:val="21"/>
        </w:rPr>
        <w:t>)</w:t>
      </w:r>
      <w:r>
        <w:rPr>
          <w:rFonts w:hint="eastAsia" w:cs="宋体"/>
          <w:bCs/>
          <w:kern w:val="0"/>
          <w:sz w:val="21"/>
          <w:szCs w:val="21"/>
        </w:rPr>
        <w:t>（提供主机实物图照片和使用说明书证明材料）。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</w:p>
    <w:p w14:paraId="5E90CA06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1.4 </w:t>
      </w:r>
      <w:r>
        <w:rPr>
          <w:sz w:val="21"/>
          <w:szCs w:val="21"/>
        </w:rPr>
        <w:t>工作湿度范围</w:t>
      </w:r>
      <w:r>
        <w:rPr>
          <w:rFonts w:hint="eastAsia"/>
          <w:sz w:val="21"/>
          <w:szCs w:val="21"/>
          <w:lang w:eastAsia="zh-CN"/>
        </w:rPr>
        <w:t>：</w:t>
      </w:r>
      <w:r>
        <w:rPr>
          <w:sz w:val="21"/>
          <w:szCs w:val="21"/>
        </w:rPr>
        <w:t>5%</w:t>
      </w:r>
      <w:r>
        <w:rPr>
          <w:rFonts w:hint="eastAsia"/>
          <w:sz w:val="21"/>
          <w:szCs w:val="21"/>
          <w:lang w:val="en-US" w:eastAsia="zh-CN"/>
        </w:rPr>
        <w:t>至</w:t>
      </w:r>
      <w:r>
        <w:rPr>
          <w:sz w:val="21"/>
          <w:szCs w:val="21"/>
        </w:rPr>
        <w:t>95%</w:t>
      </w:r>
      <w:r>
        <w:rPr>
          <w:rFonts w:hint="eastAsia"/>
          <w:sz w:val="21"/>
          <w:szCs w:val="21"/>
          <w:lang w:eastAsia="zh-CN"/>
        </w:rPr>
        <w:t>，</w:t>
      </w:r>
      <w:r>
        <w:rPr>
          <w:sz w:val="21"/>
          <w:szCs w:val="21"/>
        </w:rPr>
        <w:t>非冷凝</w:t>
      </w:r>
      <w:r>
        <w:rPr>
          <w:rFonts w:hint="eastAsia"/>
          <w:sz w:val="21"/>
          <w:szCs w:val="21"/>
          <w:lang w:eastAsia="zh-CN"/>
        </w:rPr>
        <w:t>；</w:t>
      </w:r>
      <w:r>
        <w:rPr>
          <w:sz w:val="21"/>
          <w:szCs w:val="21"/>
        </w:rPr>
        <w:t>工作温度范围</w:t>
      </w:r>
      <w:r>
        <w:rPr>
          <w:rFonts w:hint="eastAsia"/>
          <w:sz w:val="21"/>
          <w:szCs w:val="21"/>
          <w:lang w:eastAsia="zh-CN"/>
        </w:rPr>
        <w:t>：</w:t>
      </w:r>
      <w:r>
        <w:rPr>
          <w:sz w:val="21"/>
          <w:szCs w:val="21"/>
        </w:rPr>
        <w:t>-5°C</w:t>
      </w:r>
      <w:r>
        <w:rPr>
          <w:rFonts w:hint="eastAsia"/>
          <w:sz w:val="21"/>
          <w:szCs w:val="21"/>
          <w:lang w:val="en-US" w:eastAsia="zh-CN"/>
        </w:rPr>
        <w:t>至</w:t>
      </w:r>
      <w:r>
        <w:rPr>
          <w:sz w:val="21"/>
          <w:szCs w:val="21"/>
        </w:rPr>
        <w:t>50°C</w:t>
      </w:r>
      <w:r>
        <w:rPr>
          <w:rFonts w:hint="eastAsia"/>
          <w:sz w:val="21"/>
          <w:szCs w:val="21"/>
          <w:lang w:eastAsia="zh-CN"/>
        </w:rPr>
        <w:t>，</w:t>
      </w:r>
      <w:r>
        <w:rPr>
          <w:sz w:val="21"/>
          <w:szCs w:val="21"/>
        </w:rPr>
        <w:t xml:space="preserve">且从室温环境下进入-10ºC 环境后，工作时间≥ </w:t>
      </w:r>
      <w:r>
        <w:rPr>
          <w:rFonts w:hint="eastAsia"/>
          <w:sz w:val="21"/>
          <w:szCs w:val="21"/>
          <w:lang w:val="en-US" w:eastAsia="zh-CN"/>
        </w:rPr>
        <w:t>6</w:t>
      </w:r>
      <w:r>
        <w:rPr>
          <w:sz w:val="21"/>
          <w:szCs w:val="21"/>
        </w:rPr>
        <w:t>0分钟</w:t>
      </w:r>
      <w:r>
        <w:rPr>
          <w:rFonts w:hint="eastAsia"/>
          <w:sz w:val="21"/>
          <w:szCs w:val="21"/>
        </w:rPr>
        <w:t>。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</w:p>
    <w:p w14:paraId="6117A976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1.5 </w:t>
      </w:r>
      <w:r>
        <w:rPr>
          <w:sz w:val="21"/>
          <w:szCs w:val="21"/>
        </w:rPr>
        <w:t>具备抗冲击/跌落性能，机器六面均可承受≥1</w:t>
      </w:r>
      <w:r>
        <w:rPr>
          <w:rFonts w:hint="eastAsia"/>
          <w:sz w:val="21"/>
          <w:szCs w:val="21"/>
        </w:rPr>
        <w:t>.5</w:t>
      </w:r>
      <w:r>
        <w:rPr>
          <w:sz w:val="21"/>
          <w:szCs w:val="21"/>
        </w:rPr>
        <w:t>m跌落冲击无损</w:t>
      </w:r>
      <w:r>
        <w:rPr>
          <w:rFonts w:hint="eastAsia"/>
          <w:sz w:val="21"/>
          <w:szCs w:val="21"/>
        </w:rPr>
        <w:t>。</w:t>
      </w:r>
    </w:p>
    <w:p w14:paraId="1E68648F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1.</w:t>
      </w:r>
      <w:r>
        <w:rPr>
          <w:rFonts w:hint="eastAsia" w:ascii="Times New Roman" w:hAnsi="Times New Roman" w:cs="宋体"/>
          <w:color w:val="000000"/>
          <w:sz w:val="21"/>
          <w:szCs w:val="21"/>
          <w:lang w:val="en-US" w:eastAsia="zh-CN"/>
        </w:rPr>
        <w:t>6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  <w:r>
        <w:rPr>
          <w:rFonts w:hint="eastAsia" w:ascii="宋体" w:hAnsi="宋体" w:cs="宋体"/>
          <w:bCs/>
          <w:sz w:val="21"/>
          <w:szCs w:val="21"/>
        </w:rPr>
        <w:t>具有心电噪声及运动干扰检测功能，如果检测到干扰，系统会发出对应语音提示施救者</w:t>
      </w:r>
      <w:r>
        <w:rPr>
          <w:rFonts w:ascii="宋体" w:hAnsi="宋体"/>
          <w:sz w:val="21"/>
          <w:szCs w:val="21"/>
        </w:rPr>
        <w:t>（提供使用说明书证明材料）</w:t>
      </w:r>
      <w:r>
        <w:rPr>
          <w:rFonts w:hint="eastAsia" w:ascii="宋体" w:hAnsi="宋体"/>
          <w:sz w:val="21"/>
          <w:szCs w:val="21"/>
        </w:rPr>
        <w:t>。</w:t>
      </w:r>
    </w:p>
    <w:p w14:paraId="080B2529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1.</w:t>
      </w:r>
      <w:r>
        <w:rPr>
          <w:rFonts w:hint="eastAsia" w:ascii="Times New Roman" w:hAnsi="Times New Roman" w:cs="宋体"/>
          <w:color w:val="000000"/>
          <w:sz w:val="21"/>
          <w:szCs w:val="21"/>
          <w:lang w:val="en-US" w:eastAsia="zh-CN"/>
        </w:rPr>
        <w:t>7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电池仓可徒手拆卸，无需使用工具。</w:t>
      </w:r>
    </w:p>
    <w:p w14:paraId="0C90F982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1</w:t>
      </w:r>
      <w:r>
        <w:rPr>
          <w:rFonts w:ascii="Times New Roman" w:hAnsi="Times New Roman" w:cs="宋体"/>
          <w:color w:val="000000"/>
          <w:sz w:val="21"/>
          <w:szCs w:val="21"/>
        </w:rPr>
        <w:t>.</w:t>
      </w:r>
      <w:r>
        <w:rPr>
          <w:rFonts w:hint="eastAsia" w:ascii="Times New Roman" w:hAnsi="Times New Roman" w:cs="宋体"/>
          <w:color w:val="000000"/>
          <w:sz w:val="21"/>
          <w:szCs w:val="21"/>
          <w:lang w:val="en-US" w:eastAsia="zh-CN"/>
        </w:rPr>
        <w:t>8</w:t>
      </w:r>
      <w:r>
        <w:rPr>
          <w:rFonts w:ascii="Times New Roman" w:hAnsi="Times New Roman" w:cs="宋体"/>
          <w:color w:val="000000"/>
          <w:sz w:val="21"/>
          <w:szCs w:val="21"/>
        </w:rPr>
        <w:t xml:space="preserve"> </w:t>
      </w:r>
      <w:r>
        <w:rPr>
          <w:rFonts w:hint="eastAsia" w:ascii="Times New Roman" w:hAnsi="Times New Roman" w:cs="宋体"/>
          <w:color w:val="000000"/>
          <w:sz w:val="21"/>
          <w:szCs w:val="21"/>
        </w:rPr>
        <w:t>支持车载，直升机和固定翼飞机环境使用。</w:t>
      </w:r>
    </w:p>
    <w:p w14:paraId="0425A138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</w:rPr>
        <w:t>2. 除颤性能：</w:t>
      </w:r>
    </w:p>
    <w:p w14:paraId="23BE1608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2.1 除颤技术：采用双相波技术，双相指数截断（BTE）波形，波形参数能根据病人阻抗自动补偿。</w:t>
      </w:r>
    </w:p>
    <w:p w14:paraId="470A7CA0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sz w:val="21"/>
          <w:szCs w:val="21"/>
        </w:rPr>
        <w:t>★</w:t>
      </w:r>
      <w:r>
        <w:rPr>
          <w:rFonts w:hint="eastAsia" w:ascii="Times New Roman" w:hAnsi="Times New Roman" w:cs="宋体"/>
          <w:color w:val="000000"/>
          <w:sz w:val="21"/>
          <w:szCs w:val="21"/>
        </w:rPr>
        <w:t>2.2 除颤能量：</w:t>
      </w:r>
      <w:r>
        <w:rPr>
          <w:sz w:val="21"/>
          <w:szCs w:val="21"/>
        </w:rPr>
        <w:t>输出能量:成人最大除颤能量≥360J</w:t>
      </w:r>
      <w:r>
        <w:rPr>
          <w:rFonts w:hint="eastAsia"/>
          <w:sz w:val="21"/>
          <w:szCs w:val="21"/>
        </w:rPr>
        <w:t>。</w:t>
      </w:r>
      <w:r>
        <w:rPr>
          <w:rFonts w:hint="eastAsia"/>
          <w:sz w:val="21"/>
          <w:szCs w:val="21"/>
          <w:lang w:val="en-US" w:eastAsia="zh-CN"/>
        </w:rPr>
        <w:t>（提供</w:t>
      </w:r>
      <w:r>
        <w:rPr>
          <w:sz w:val="21"/>
          <w:szCs w:val="21"/>
          <w:highlight w:val="none"/>
        </w:rPr>
        <w:t>使用说明书</w:t>
      </w:r>
      <w:r>
        <w:rPr>
          <w:rFonts w:hint="eastAsia"/>
          <w:sz w:val="21"/>
          <w:szCs w:val="21"/>
          <w:highlight w:val="none"/>
          <w:lang w:eastAsia="zh-CN"/>
        </w:rPr>
        <w:t>、</w:t>
      </w:r>
      <w:r>
        <w:rPr>
          <w:rFonts w:hint="eastAsia"/>
          <w:sz w:val="21"/>
          <w:szCs w:val="21"/>
          <w:lang w:val="en-US" w:eastAsia="zh-CN"/>
        </w:rPr>
        <w:t>证明材料）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</w:p>
    <w:p w14:paraId="2B8B0CD6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  <w:highlight w:val="none"/>
        </w:rPr>
      </w:pPr>
      <w:r>
        <w:rPr>
          <w:rFonts w:hint="eastAsia"/>
          <w:sz w:val="21"/>
          <w:szCs w:val="21"/>
          <w:highlight w:val="none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 xml:space="preserve">2.3 </w:t>
      </w:r>
      <w:r>
        <w:rPr>
          <w:sz w:val="21"/>
          <w:szCs w:val="21"/>
          <w:highlight w:val="none"/>
        </w:rPr>
        <w:t>从开机到 200J 放电准备就绪时间≤7s；开始 AED分析到200J放电准备就绪时间≤5s</w:t>
      </w:r>
      <w:r>
        <w:rPr>
          <w:rFonts w:hint="eastAsia"/>
          <w:sz w:val="21"/>
          <w:szCs w:val="21"/>
          <w:highlight w:val="none"/>
        </w:rPr>
        <w:t>。</w:t>
      </w:r>
      <w:r>
        <w:rPr>
          <w:rFonts w:hint="eastAsia"/>
          <w:sz w:val="21"/>
          <w:szCs w:val="21"/>
          <w:lang w:val="en-US" w:eastAsia="zh-CN"/>
        </w:rPr>
        <w:t>（提供</w:t>
      </w:r>
      <w:r>
        <w:rPr>
          <w:sz w:val="21"/>
          <w:szCs w:val="21"/>
          <w:highlight w:val="none"/>
        </w:rPr>
        <w:t>使用说明书</w:t>
      </w:r>
      <w:r>
        <w:rPr>
          <w:rFonts w:hint="eastAsia"/>
          <w:sz w:val="21"/>
          <w:szCs w:val="21"/>
          <w:highlight w:val="none"/>
          <w:lang w:eastAsia="zh-CN"/>
        </w:rPr>
        <w:t>、</w:t>
      </w:r>
      <w:r>
        <w:rPr>
          <w:rFonts w:hint="eastAsia"/>
          <w:sz w:val="21"/>
          <w:szCs w:val="21"/>
          <w:lang w:val="en-US" w:eastAsia="zh-CN"/>
        </w:rPr>
        <w:t>证明材料）</w:t>
      </w:r>
    </w:p>
    <w:p w14:paraId="05453A11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2.4 可一键</w:t>
      </w:r>
      <w:r>
        <w:rPr>
          <w:rFonts w:hint="eastAsia" w:ascii="Times New Roman" w:hAnsi="Times New Roman" w:cs="宋体"/>
          <w:color w:val="000000"/>
          <w:sz w:val="21"/>
          <w:szCs w:val="21"/>
        </w:rPr>
        <w:t>切换成人/儿童患者类型。</w:t>
      </w:r>
    </w:p>
    <w:p w14:paraId="799B20D5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2.5 抗干扰提示：具有心电噪声及运动干扰检测功能，如果检测到干扰，系统会发出语音提示施救者。</w:t>
      </w:r>
    </w:p>
    <w:p w14:paraId="69FDBD94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/>
          <w:sz w:val="21"/>
          <w:szCs w:val="21"/>
        </w:rPr>
        <w:t>▲</w:t>
      </w:r>
      <w:r>
        <w:rPr>
          <w:rFonts w:ascii="Times New Roman" w:hAnsi="Times New Roman" w:cs="宋体"/>
          <w:color w:val="000000"/>
          <w:sz w:val="21"/>
          <w:szCs w:val="21"/>
        </w:rPr>
        <w:t xml:space="preserve">2.6 </w:t>
      </w:r>
      <w:r>
        <w:rPr>
          <w:rFonts w:hint="eastAsia"/>
          <w:sz w:val="21"/>
          <w:szCs w:val="21"/>
        </w:rPr>
        <w:t>具备在成人模式和儿童模式下除颤能量分别持续递增功能，首次电击没有消除室颤时，第二次和第三次电击持续提升更高级别能量</w:t>
      </w:r>
      <w:bookmarkStart w:id="0" w:name="_Hlk190780595"/>
      <w:r>
        <w:rPr>
          <w:rFonts w:hint="eastAsia"/>
          <w:sz w:val="21"/>
          <w:szCs w:val="21"/>
        </w:rPr>
        <w:t>，除颤能量档位至少可设置≥1</w:t>
      </w:r>
      <w:r>
        <w:rPr>
          <w:rFonts w:hint="eastAsia"/>
          <w:sz w:val="21"/>
          <w:szCs w:val="21"/>
          <w:lang w:val="en-US" w:eastAsia="zh-CN"/>
        </w:rPr>
        <w:t>2</w:t>
      </w:r>
      <w:r>
        <w:rPr>
          <w:rFonts w:hint="eastAsia"/>
          <w:sz w:val="21"/>
          <w:szCs w:val="21"/>
        </w:rPr>
        <w:t>档</w:t>
      </w:r>
      <w:bookmarkEnd w:id="0"/>
      <w:r>
        <w:rPr>
          <w:rFonts w:hint="eastAsia"/>
          <w:sz w:val="21"/>
          <w:szCs w:val="21"/>
        </w:rPr>
        <w:t>（提供使用说明书</w:t>
      </w:r>
      <w:r>
        <w:rPr>
          <w:rFonts w:hint="eastAsia"/>
          <w:sz w:val="21"/>
          <w:szCs w:val="21"/>
          <w:lang w:eastAsia="zh-CN"/>
        </w:rPr>
        <w:t>、</w:t>
      </w:r>
      <w:r>
        <w:rPr>
          <w:rFonts w:hint="eastAsia"/>
          <w:sz w:val="21"/>
          <w:szCs w:val="21"/>
        </w:rPr>
        <w:t>证明材料）。</w:t>
      </w:r>
    </w:p>
    <w:p w14:paraId="45A09CE4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</w:rPr>
        <w:t>3. 除颤电极片：</w:t>
      </w:r>
    </w:p>
    <w:p w14:paraId="51DBBB2C">
      <w:pPr>
        <w:pStyle w:val="2"/>
        <w:spacing w:after="0" w:line="360" w:lineRule="auto"/>
        <w:ind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3.1 </w:t>
      </w:r>
      <w:r>
        <w:rPr>
          <w:sz w:val="21"/>
          <w:szCs w:val="21"/>
        </w:rPr>
        <w:t>单副电极片有效期:≥60个月</w:t>
      </w:r>
      <w:r>
        <w:rPr>
          <w:rFonts w:hint="eastAsia"/>
          <w:sz w:val="21"/>
          <w:szCs w:val="21"/>
        </w:rPr>
        <w:t>，电极片</w:t>
      </w:r>
      <w:r>
        <w:rPr>
          <w:sz w:val="21"/>
          <w:szCs w:val="21"/>
          <w:highlight w:val="none"/>
        </w:rPr>
        <w:t>包装上需有明确效期参数标示，</w:t>
      </w:r>
      <w:r>
        <w:rPr>
          <w:rFonts w:hint="eastAsia"/>
          <w:sz w:val="21"/>
          <w:szCs w:val="21"/>
          <w:highlight w:val="none"/>
          <w:lang w:eastAsia="zh-CN"/>
        </w:rPr>
        <w:t>明显指示粘贴部位标记，备用</w:t>
      </w:r>
      <w:r>
        <w:rPr>
          <w:sz w:val="21"/>
          <w:szCs w:val="21"/>
          <w:highlight w:val="none"/>
        </w:rPr>
        <w:t>电极片</w:t>
      </w:r>
      <w:r>
        <w:rPr>
          <w:rFonts w:hint="eastAsia"/>
          <w:sz w:val="21"/>
          <w:szCs w:val="21"/>
          <w:highlight w:val="none"/>
          <w:lang w:eastAsia="zh-CN"/>
        </w:rPr>
        <w:t>不可裸露，取</w:t>
      </w:r>
      <w:r>
        <w:rPr>
          <w:rFonts w:hint="eastAsia"/>
          <w:sz w:val="21"/>
          <w:szCs w:val="21"/>
          <w:highlight w:val="none"/>
          <w:lang w:val="en-US" w:eastAsia="zh-CN"/>
        </w:rPr>
        <w:t>AED过程不散落。</w:t>
      </w:r>
      <w:r>
        <w:rPr>
          <w:rFonts w:hint="eastAsia"/>
          <w:sz w:val="21"/>
          <w:szCs w:val="21"/>
        </w:rPr>
        <w:t>（</w:t>
      </w:r>
      <w:r>
        <w:rPr>
          <w:sz w:val="21"/>
          <w:szCs w:val="21"/>
          <w:highlight w:val="none"/>
        </w:rPr>
        <w:t>提供</w:t>
      </w:r>
      <w:r>
        <w:rPr>
          <w:sz w:val="21"/>
          <w:szCs w:val="21"/>
        </w:rPr>
        <w:t>实物图片证明材料</w:t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/>
          <w:sz w:val="21"/>
          <w:szCs w:val="21"/>
        </w:rPr>
        <w:t>电极片规格型号与医疗器械注册证结构及组成须一致）。</w:t>
      </w:r>
    </w:p>
    <w:p w14:paraId="0864E8A8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3.</w:t>
      </w:r>
      <w:r>
        <w:rPr>
          <w:rFonts w:ascii="Times New Roman" w:hAnsi="Times New Roman" w:cs="宋体"/>
          <w:color w:val="000000"/>
          <w:sz w:val="21"/>
          <w:szCs w:val="21"/>
        </w:rPr>
        <w:t>2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在待机状态，电极片与主机预先连接，提高抢救效率。</w:t>
      </w:r>
    </w:p>
    <w:p w14:paraId="0162173B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/>
          <w:sz w:val="21"/>
          <w:szCs w:val="21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</w:rPr>
        <w:t>3.</w:t>
      </w:r>
      <w:r>
        <w:rPr>
          <w:rFonts w:ascii="Times New Roman" w:hAnsi="Times New Roman" w:cs="宋体"/>
          <w:color w:val="000000"/>
          <w:sz w:val="21"/>
          <w:szCs w:val="21"/>
        </w:rPr>
        <w:t>3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电极片可与同品牌手动除颤器通用，便于向医院急救转移，及时获得更高级的生命支持，提高抢救效率降低抢救成本。（提供医疗器械注册证兼容证明文件）。</w:t>
      </w:r>
    </w:p>
    <w:p w14:paraId="2FD32DEB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▲3.</w:t>
      </w:r>
      <w:r>
        <w:rPr>
          <w:rFonts w:ascii="Times New Roman" w:hAnsi="Times New Roman" w:cs="宋体"/>
          <w:color w:val="000000"/>
          <w:sz w:val="21"/>
          <w:szCs w:val="21"/>
        </w:rPr>
        <w:t>4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  <w:r>
        <w:rPr>
          <w:sz w:val="21"/>
          <w:szCs w:val="21"/>
        </w:rPr>
        <w:t>电极片按压反馈功能:除颤电极片</w:t>
      </w:r>
      <w:r>
        <w:rPr>
          <w:rFonts w:hint="eastAsia"/>
          <w:sz w:val="21"/>
          <w:szCs w:val="21"/>
        </w:rPr>
        <w:t>（不叠加使用心肺复苏传感器）</w:t>
      </w:r>
      <w:r>
        <w:rPr>
          <w:sz w:val="21"/>
          <w:szCs w:val="21"/>
        </w:rPr>
        <w:t>可实时检测按压频率，当按压频率</w:t>
      </w:r>
      <w:r>
        <w:rPr>
          <w:rFonts w:hint="eastAsia"/>
          <w:sz w:val="21"/>
          <w:szCs w:val="21"/>
          <w:lang w:val="en-US" w:eastAsia="zh-CN"/>
        </w:rPr>
        <w:t>规范/</w:t>
      </w:r>
      <w:r>
        <w:rPr>
          <w:sz w:val="21"/>
          <w:szCs w:val="21"/>
        </w:rPr>
        <w:t>不规范时，可提供反馈提示（提供</w:t>
      </w:r>
      <w:r>
        <w:rPr>
          <w:rFonts w:hint="eastAsia"/>
          <w:sz w:val="21"/>
          <w:szCs w:val="21"/>
        </w:rPr>
        <w:t>使用说明书</w:t>
      </w:r>
      <w:r>
        <w:rPr>
          <w:rFonts w:hint="eastAsia"/>
          <w:sz w:val="21"/>
          <w:szCs w:val="21"/>
          <w:lang w:eastAsia="zh-CN"/>
        </w:rPr>
        <w:t>、</w:t>
      </w:r>
      <w:r>
        <w:rPr>
          <w:sz w:val="21"/>
          <w:szCs w:val="21"/>
        </w:rPr>
        <w:t>证明材料）</w:t>
      </w:r>
      <w:r>
        <w:rPr>
          <w:rFonts w:hint="eastAsia"/>
          <w:sz w:val="21"/>
          <w:szCs w:val="21"/>
        </w:rPr>
        <w:t>。</w:t>
      </w:r>
    </w:p>
    <w:p w14:paraId="4CBCDA0A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</w:rPr>
        <w:t>4. 电池：</w:t>
      </w:r>
    </w:p>
    <w:p w14:paraId="768D0624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  <w:highlight w:val="none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 xml:space="preserve">▲4.1 </w:t>
      </w:r>
      <w:r>
        <w:rPr>
          <w:sz w:val="21"/>
          <w:szCs w:val="21"/>
          <w:highlight w:val="none"/>
        </w:rPr>
        <w:t>使用专用电池，电池有效期≥</w:t>
      </w:r>
      <w:r>
        <w:rPr>
          <w:rFonts w:hint="eastAsia"/>
          <w:sz w:val="21"/>
          <w:szCs w:val="21"/>
          <w:highlight w:val="none"/>
        </w:rPr>
        <w:t>5</w:t>
      </w:r>
      <w:r>
        <w:rPr>
          <w:sz w:val="21"/>
          <w:szCs w:val="21"/>
          <w:highlight w:val="none"/>
        </w:rPr>
        <w:t>年，同时标注失效日期</w:t>
      </w:r>
      <w:r>
        <w:rPr>
          <w:rFonts w:hint="eastAsia"/>
          <w:sz w:val="21"/>
          <w:szCs w:val="21"/>
          <w:highlight w:val="none"/>
        </w:rPr>
        <w:t>。</w:t>
      </w:r>
    </w:p>
    <w:p w14:paraId="14657606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  <w:highlight w:val="none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▲4.2 满电状态下至少可支持3</w:t>
      </w:r>
      <w:r>
        <w:rPr>
          <w:rFonts w:ascii="Times New Roman" w:hAnsi="Times New Roman" w:cs="宋体"/>
          <w:color w:val="000000"/>
          <w:sz w:val="21"/>
          <w:szCs w:val="21"/>
          <w:highlight w:val="none"/>
        </w:rPr>
        <w:t>5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0次200J除颤治疗。</w:t>
      </w:r>
      <w:r>
        <w:rPr>
          <w:rFonts w:hint="eastAsia"/>
          <w:sz w:val="21"/>
          <w:szCs w:val="21"/>
          <w:lang w:val="en-US" w:eastAsia="zh-CN"/>
        </w:rPr>
        <w:t>（提供</w:t>
      </w:r>
      <w:r>
        <w:rPr>
          <w:sz w:val="21"/>
          <w:szCs w:val="21"/>
          <w:highlight w:val="none"/>
        </w:rPr>
        <w:t>使用说明书</w:t>
      </w:r>
      <w:r>
        <w:rPr>
          <w:rFonts w:hint="eastAsia"/>
          <w:sz w:val="21"/>
          <w:szCs w:val="21"/>
          <w:highlight w:val="none"/>
          <w:lang w:eastAsia="zh-CN"/>
        </w:rPr>
        <w:t>、</w:t>
      </w:r>
      <w:r>
        <w:rPr>
          <w:rFonts w:hint="eastAsia"/>
          <w:sz w:val="21"/>
          <w:szCs w:val="21"/>
          <w:lang w:val="en-US" w:eastAsia="zh-CN"/>
        </w:rPr>
        <w:t>证明材料）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</w:p>
    <w:p w14:paraId="1DD7A101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  <w:highlight w:val="none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 xml:space="preserve">4.3 </w:t>
      </w:r>
      <w:r>
        <w:rPr>
          <w:sz w:val="21"/>
          <w:szCs w:val="21"/>
          <w:highlight w:val="none"/>
        </w:rPr>
        <w:t>可检测电池低电量并给出报警提示，低电量报警后还可持续≥30分钟工作时间和≥10次200J除颤充放电。（提供使用说明书</w:t>
      </w:r>
      <w:r>
        <w:rPr>
          <w:rFonts w:hint="eastAsia"/>
          <w:sz w:val="21"/>
          <w:szCs w:val="21"/>
          <w:highlight w:val="none"/>
          <w:lang w:eastAsia="zh-CN"/>
        </w:rPr>
        <w:t>、</w:t>
      </w:r>
      <w:r>
        <w:rPr>
          <w:sz w:val="21"/>
          <w:szCs w:val="21"/>
          <w:highlight w:val="none"/>
        </w:rPr>
        <w:t>证明材料）</w:t>
      </w:r>
      <w:r>
        <w:rPr>
          <w:rFonts w:hint="eastAsia"/>
          <w:sz w:val="21"/>
          <w:szCs w:val="21"/>
          <w:highlight w:val="none"/>
        </w:rPr>
        <w:t>。</w:t>
      </w:r>
    </w:p>
    <w:p w14:paraId="577CE4B7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4.4 提供≥4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00mAh一次性</w:t>
      </w:r>
      <w:r>
        <w:rPr>
          <w:rFonts w:hint="eastAsia" w:ascii="Times New Roman" w:hAnsi="Times New Roman" w:cs="宋体"/>
          <w:color w:val="000000"/>
          <w:sz w:val="21"/>
          <w:szCs w:val="21"/>
        </w:rPr>
        <w:t>免维护电池。</w:t>
      </w:r>
    </w:p>
    <w:p w14:paraId="39ADD63C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</w:rPr>
        <w:t>5. 操作：</w:t>
      </w:r>
    </w:p>
    <w:p w14:paraId="03B8A828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5.</w:t>
      </w:r>
      <w:r>
        <w:rPr>
          <w:rFonts w:hint="eastAsia" w:ascii="Times New Roman" w:hAnsi="Times New Roman" w:cs="宋体"/>
          <w:color w:val="000000"/>
          <w:sz w:val="21"/>
          <w:szCs w:val="21"/>
          <w:lang w:val="en-US" w:eastAsia="zh-CN"/>
        </w:rPr>
        <w:t>1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具有中英文双语语音播报，可一键快速切换中英文。</w:t>
      </w:r>
    </w:p>
    <w:p w14:paraId="248FD856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hint="eastAsia"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▲5.</w:t>
      </w:r>
      <w:r>
        <w:rPr>
          <w:rFonts w:hint="eastAsia" w:ascii="Times New Roman" w:hAnsi="Times New Roman" w:cs="宋体"/>
          <w:color w:val="000000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设备可根据环境噪音强度自动调节语音提示音量，适应嘈杂环境下使用。</w:t>
      </w:r>
      <w:r>
        <w:rPr>
          <w:rFonts w:hint="eastAsia"/>
          <w:sz w:val="21"/>
          <w:szCs w:val="21"/>
          <w:lang w:val="en-US" w:eastAsia="zh-CN"/>
        </w:rPr>
        <w:t>（提供</w:t>
      </w:r>
      <w:r>
        <w:rPr>
          <w:sz w:val="21"/>
          <w:szCs w:val="21"/>
          <w:highlight w:val="none"/>
        </w:rPr>
        <w:t>使用说明书</w:t>
      </w:r>
      <w:r>
        <w:rPr>
          <w:rFonts w:hint="eastAsia"/>
          <w:sz w:val="21"/>
          <w:szCs w:val="21"/>
          <w:highlight w:val="none"/>
          <w:lang w:eastAsia="zh-CN"/>
        </w:rPr>
        <w:t>、</w:t>
      </w:r>
      <w:r>
        <w:rPr>
          <w:rFonts w:hint="eastAsia"/>
          <w:sz w:val="21"/>
          <w:szCs w:val="21"/>
          <w:lang w:val="en-US" w:eastAsia="zh-CN"/>
        </w:rPr>
        <w:t>证明材料）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</w:p>
    <w:p w14:paraId="088CE147">
      <w:pPr>
        <w:pStyle w:val="2"/>
        <w:numPr>
          <w:ilvl w:val="0"/>
          <w:numId w:val="0"/>
        </w:numPr>
        <w:spacing w:after="0" w:line="360" w:lineRule="auto"/>
        <w:ind w:leftChars="0" w:right="0" w:rightChars="0" w:firstLine="420" w:firstLineChars="200"/>
        <w:rPr>
          <w:rFonts w:hint="default" w:ascii="Times New Roman" w:hAnsi="Times New Roman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Times New Roman" w:hAnsi="Times New Roman" w:cs="宋体"/>
          <w:color w:val="000000"/>
          <w:sz w:val="21"/>
          <w:szCs w:val="21"/>
          <w:lang w:val="en-US" w:eastAsia="zh-CN"/>
        </w:rPr>
        <w:t xml:space="preserve">5.3  </w:t>
      </w:r>
      <w:r>
        <w:rPr>
          <w:sz w:val="21"/>
          <w:szCs w:val="21"/>
        </w:rPr>
        <w:t>CPR 按压</w:t>
      </w:r>
      <w:r>
        <w:rPr>
          <w:rFonts w:hint="eastAsia"/>
          <w:sz w:val="21"/>
          <w:szCs w:val="21"/>
          <w:lang w:val="en-US" w:eastAsia="zh-CN"/>
        </w:rPr>
        <w:t>辅助功能</w:t>
      </w:r>
      <w:r>
        <w:rPr>
          <w:rFonts w:hint="eastAsia"/>
          <w:sz w:val="21"/>
          <w:szCs w:val="21"/>
          <w:lang w:eastAsia="zh-CN"/>
        </w:rPr>
        <w:t>：</w:t>
      </w:r>
      <w:r>
        <w:rPr>
          <w:sz w:val="21"/>
          <w:szCs w:val="21"/>
        </w:rPr>
        <w:t>CPR按压模式支持配置30:2</w:t>
      </w:r>
      <w:r>
        <w:rPr>
          <w:rFonts w:hint="eastAsia"/>
          <w:sz w:val="21"/>
          <w:szCs w:val="21"/>
          <w:lang w:eastAsia="zh-CN"/>
        </w:rPr>
        <w:t>、</w:t>
      </w:r>
      <w:r>
        <w:rPr>
          <w:sz w:val="21"/>
          <w:szCs w:val="21"/>
        </w:rPr>
        <w:t>15:2和仅按压模式</w:t>
      </w:r>
      <w:r>
        <w:rPr>
          <w:rFonts w:hint="eastAsia"/>
          <w:sz w:val="21"/>
          <w:szCs w:val="21"/>
          <w:lang w:eastAsia="zh-CN"/>
        </w:rPr>
        <w:t>；</w:t>
      </w:r>
      <w:r>
        <w:rPr>
          <w:rFonts w:hint="eastAsia"/>
          <w:sz w:val="21"/>
          <w:szCs w:val="21"/>
          <w:lang w:val="en-US" w:eastAsia="zh-CN"/>
        </w:rPr>
        <w:t>CPR按压过程中，具有剩余按压次数或剩余时间语音提示，激励施救者保证按压质量</w:t>
      </w:r>
      <w:r>
        <w:rPr>
          <w:sz w:val="21"/>
          <w:szCs w:val="21"/>
        </w:rPr>
        <w:t>。</w:t>
      </w:r>
    </w:p>
    <w:p w14:paraId="0E9117F8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</w:rPr>
        <w:t>6. 数据传输和存储：</w:t>
      </w:r>
    </w:p>
    <w:p w14:paraId="016B12FE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6.1 数据传输：内置4G或5G无线数据传输功能，可将自检数据（包含电池电量、电极片、使用信息等）无线传输到采购人远程AED管理平台。</w:t>
      </w:r>
    </w:p>
    <w:p w14:paraId="0B32330E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6.2 </w:t>
      </w:r>
      <w:r>
        <w:rPr>
          <w:rFonts w:hint="eastAsia"/>
          <w:sz w:val="21"/>
          <w:szCs w:val="21"/>
        </w:rPr>
        <w:t>数据存储：可存储ECG波形数据、事件数据、急救数据（须有急救时间、CPR 持续时间、放电次数等要素）、录音数据等，可存储不少于</w:t>
      </w:r>
      <w:r>
        <w:rPr>
          <w:rFonts w:hint="eastAsia"/>
          <w:sz w:val="21"/>
          <w:szCs w:val="21"/>
          <w:lang w:val="en-US" w:eastAsia="zh-CN"/>
        </w:rPr>
        <w:t>3</w:t>
      </w:r>
      <w:r>
        <w:rPr>
          <w:rFonts w:hint="eastAsia"/>
          <w:sz w:val="21"/>
          <w:szCs w:val="21"/>
        </w:rPr>
        <w:t>9</w:t>
      </w:r>
      <w:r>
        <w:rPr>
          <w:rFonts w:hint="eastAsia"/>
          <w:sz w:val="21"/>
          <w:szCs w:val="21"/>
          <w:lang w:val="en-US" w:eastAsia="zh-CN"/>
        </w:rPr>
        <w:t>50</w:t>
      </w:r>
      <w:r>
        <w:rPr>
          <w:rFonts w:hint="eastAsia"/>
          <w:sz w:val="21"/>
          <w:szCs w:val="21"/>
        </w:rPr>
        <w:t>份自检报告。</w:t>
      </w:r>
    </w:p>
    <w:p w14:paraId="0F45937E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6.3 具备录音功能，可保存≥60分钟抢救现场录音。</w:t>
      </w:r>
    </w:p>
    <w:p w14:paraId="79368D31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6</w:t>
      </w:r>
      <w:r>
        <w:rPr>
          <w:rFonts w:ascii="Times New Roman" w:hAnsi="Times New Roman" w:cs="宋体"/>
          <w:color w:val="000000"/>
          <w:sz w:val="21"/>
          <w:szCs w:val="21"/>
        </w:rPr>
        <w:t xml:space="preserve">.4 </w:t>
      </w:r>
      <w:r>
        <w:rPr>
          <w:rFonts w:hint="eastAsia" w:ascii="Times New Roman" w:hAnsi="Times New Roman" w:cs="宋体"/>
          <w:color w:val="000000"/>
          <w:sz w:val="21"/>
          <w:szCs w:val="21"/>
        </w:rPr>
        <w:t>可存储至少5小时的E</w:t>
      </w:r>
      <w:r>
        <w:rPr>
          <w:rFonts w:ascii="Times New Roman" w:hAnsi="Times New Roman" w:cs="宋体"/>
          <w:color w:val="000000"/>
          <w:sz w:val="21"/>
          <w:szCs w:val="21"/>
        </w:rPr>
        <w:t>CG</w:t>
      </w:r>
      <w:r>
        <w:rPr>
          <w:rFonts w:hint="eastAsia" w:ascii="Times New Roman" w:hAnsi="Times New Roman" w:cs="宋体"/>
          <w:color w:val="000000"/>
          <w:sz w:val="21"/>
          <w:szCs w:val="21"/>
        </w:rPr>
        <w:t>波形数据</w:t>
      </w:r>
    </w:p>
    <w:p w14:paraId="182E2AE5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6.</w:t>
      </w:r>
      <w:r>
        <w:rPr>
          <w:rFonts w:ascii="Times New Roman" w:hAnsi="Times New Roman" w:cs="宋体"/>
          <w:color w:val="000000"/>
          <w:sz w:val="21"/>
          <w:szCs w:val="21"/>
        </w:rPr>
        <w:t>5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可存储抢救记录数据，ECG波形数据、事件数据、录音数据、急救数据（包括急救时间、CPR持续时间、放电次数、除颤能量等）。 </w:t>
      </w:r>
    </w:p>
    <w:p w14:paraId="18AC15FE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6.6 AED 可记录存储使用相关数据，并可通过AED管理平台将数据导出，包括全程心电图波形、除颤时间、除颤次数、除颤能量。</w:t>
      </w:r>
    </w:p>
    <w:p w14:paraId="796368B9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</w:rPr>
        <w:t>7. 设备维护与自检：</w:t>
      </w:r>
    </w:p>
    <w:p w14:paraId="25F7B1FE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</w:rPr>
        <w:t>7.1 具备自检功能：具有开机自检，每日、每月、每季度自检功能。</w:t>
      </w:r>
    </w:p>
    <w:p w14:paraId="1DACE333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hint="eastAsia" w:ascii="宋体" w:hAnsi="宋体" w:cs="宋体"/>
          <w:b w:val="0"/>
          <w:bCs w:val="0"/>
          <w:highlight w:val="none"/>
        </w:rPr>
      </w:pPr>
      <w:r>
        <w:rPr>
          <w:rFonts w:ascii="宋体" w:hAnsi="宋体" w:cs="宋体"/>
          <w:b w:val="0"/>
          <w:bCs w:val="0"/>
          <w:highlight w:val="none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 xml:space="preserve">7.2 </w:t>
      </w:r>
      <w:r>
        <w:rPr>
          <w:rFonts w:ascii="宋体" w:hAnsi="宋体" w:cs="宋体"/>
          <w:b w:val="0"/>
          <w:bCs w:val="0"/>
          <w:highlight w:val="none"/>
        </w:rPr>
        <w:t>提供设备状态指示灯：根据自检结果，红灯/绿灯显示设备状态</w:t>
      </w:r>
      <w:r>
        <w:rPr>
          <w:rFonts w:hint="eastAsia" w:ascii="宋体" w:hAnsi="宋体" w:cs="宋体"/>
          <w:b w:val="0"/>
          <w:bCs w:val="0"/>
          <w:highlight w:val="none"/>
        </w:rPr>
        <w:t>。</w:t>
      </w:r>
    </w:p>
    <w:p w14:paraId="54CFA3D6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7.3 自检内容包括控制模块</w:t>
      </w:r>
      <w:r>
        <w:rPr>
          <w:rFonts w:hint="eastAsia" w:ascii="Times New Roman" w:hAnsi="Times New Roman" w:cs="宋体"/>
          <w:color w:val="000000"/>
          <w:sz w:val="21"/>
          <w:szCs w:val="21"/>
        </w:rPr>
        <w:t>、电极片失效日期、治疗模块、电源模块、1J 放电、360J 放电、喇叭等多项检测。</w:t>
      </w:r>
    </w:p>
    <w:p w14:paraId="550FEDCB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  <w:highlight w:val="none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7.4 状态指示：通过自检结果显示设备状态，方便巡检机器状态。</w:t>
      </w:r>
    </w:p>
    <w:p w14:paraId="02286792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  <w:highlight w:val="none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7.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 xml:space="preserve">5 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具有电极片连接状态和有效期自检功能，临近过期报警提示。</w:t>
      </w:r>
    </w:p>
    <w:p w14:paraId="5C398679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  <w:highlight w:val="none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  <w:highlight w:val="none"/>
          <w:lang w:val="en-US" w:eastAsia="zh-CN"/>
        </w:rPr>
        <w:t>8</w:t>
      </w:r>
      <w:r>
        <w:rPr>
          <w:rFonts w:hint="eastAsia" w:ascii="Times New Roman" w:hAnsi="Times New Roman" w:cs="宋体"/>
          <w:b/>
          <w:bCs/>
          <w:color w:val="000000"/>
          <w:sz w:val="22"/>
          <w:szCs w:val="22"/>
          <w:highlight w:val="none"/>
        </w:rPr>
        <w:t>. AED智能管理系统：</w:t>
      </w:r>
    </w:p>
    <w:p w14:paraId="2745C076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hint="eastAsia"/>
          <w:sz w:val="21"/>
          <w:szCs w:val="21"/>
          <w:highlight w:val="none"/>
          <w:lang w:eastAsia="zh-CN"/>
        </w:rPr>
      </w:pP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 xml:space="preserve">.1 </w:t>
      </w:r>
      <w:r>
        <w:rPr>
          <w:rFonts w:hint="eastAsia"/>
          <w:sz w:val="21"/>
          <w:szCs w:val="21"/>
          <w:highlight w:val="none"/>
        </w:rPr>
        <w:t>提供原厂开发制作的AED管理系统，保证设备间信息传输的稳定可靠性和升级拓展性（提供原厂取得的专利或软件著作权证书）</w:t>
      </w:r>
      <w:r>
        <w:rPr>
          <w:rFonts w:hint="eastAsia"/>
          <w:sz w:val="21"/>
          <w:szCs w:val="21"/>
          <w:highlight w:val="none"/>
          <w:lang w:eastAsia="zh-CN"/>
        </w:rPr>
        <w:t>。</w:t>
      </w:r>
    </w:p>
    <w:p w14:paraId="10FD11C1">
      <w:pPr>
        <w:pStyle w:val="2"/>
        <w:spacing w:after="0" w:line="360" w:lineRule="auto"/>
        <w:ind w:firstLine="420" w:firstLineChars="200"/>
        <w:rPr>
          <w:rFonts w:hint="default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8.2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系统安全：</w:t>
      </w:r>
      <w:r>
        <w:rPr>
          <w:rFonts w:hint="eastAsia"/>
          <w:sz w:val="21"/>
          <w:szCs w:val="21"/>
          <w:highlight w:val="none"/>
        </w:rPr>
        <w:t>具有在公安机关备案信息系统安全等级保护证明（需提供国家公安部认证的信息系统安全等级保护备案证明</w:t>
      </w:r>
      <w:r>
        <w:rPr>
          <w:rFonts w:hint="eastAsia"/>
          <w:sz w:val="21"/>
          <w:szCs w:val="21"/>
          <w:highlight w:val="none"/>
          <w:lang w:eastAsia="zh-CN"/>
        </w:rPr>
        <w:t>）</w:t>
      </w:r>
      <w:r>
        <w:rPr>
          <w:rFonts w:hint="eastAsia"/>
          <w:sz w:val="21"/>
          <w:szCs w:val="21"/>
          <w:highlight w:val="none"/>
        </w:rPr>
        <w:t>和信息安全等级保护测评结果通知书</w:t>
      </w:r>
      <w:r>
        <w:rPr>
          <w:rFonts w:hint="eastAsia"/>
          <w:sz w:val="21"/>
          <w:szCs w:val="21"/>
          <w:highlight w:val="none"/>
          <w:lang w:val="en-US" w:eastAsia="zh-CN"/>
        </w:rPr>
        <w:t>或相关回执</w:t>
      </w:r>
      <w:r>
        <w:rPr>
          <w:rFonts w:hint="eastAsia"/>
          <w:sz w:val="21"/>
          <w:szCs w:val="21"/>
          <w:highlight w:val="none"/>
        </w:rPr>
        <w:t>。</w:t>
      </w:r>
    </w:p>
    <w:p w14:paraId="4C742697">
      <w:pPr>
        <w:pStyle w:val="2"/>
        <w:spacing w:after="0" w:line="360" w:lineRule="auto"/>
        <w:ind w:firstLine="420" w:firstLineChars="200"/>
        <w:rPr>
          <w:rFonts w:ascii="Times New Roman" w:hAnsi="Times New Roman" w:cs="宋体"/>
          <w:color w:val="000000"/>
          <w:sz w:val="21"/>
          <w:szCs w:val="21"/>
        </w:rPr>
      </w:pPr>
      <w:r>
        <w:rPr>
          <w:rFonts w:hint="eastAsia"/>
          <w:sz w:val="21"/>
          <w:szCs w:val="21"/>
          <w:highlight w:val="none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.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 xml:space="preserve"> </w:t>
      </w:r>
      <w:r>
        <w:rPr>
          <w:rFonts w:hint="eastAsia"/>
          <w:sz w:val="21"/>
          <w:szCs w:val="21"/>
          <w:highlight w:val="none"/>
        </w:rPr>
        <w:t>AED管理系</w:t>
      </w:r>
      <w:r>
        <w:rPr>
          <w:rFonts w:hint="eastAsia"/>
          <w:sz w:val="21"/>
          <w:szCs w:val="21"/>
        </w:rPr>
        <w:t>统功能：支持对所安装的AED信息维护、性能状况适时监控等功能，包括AED设备信息维护、AED监控（自检、定位、报警、预警、电子围栏）、维护日志、权限管理、急救人员管理、急救实时反馈等功能。提供地图显示模式，能将上述信息在AED地图上显示状态。具备设备运行状态显示，根据自检结果，正常/故障显示设备状态，故障时发出报警信息并发送消息到设备管理者；具有急救事件实时反馈功能，设备一旦开机用于抢救病人即刻反馈；急救事件发生时，系统发送信息至设备绑定管理者或急救员，并自动显示所发生地位置信息。</w:t>
      </w:r>
      <w:r>
        <w:rPr>
          <w:rFonts w:hint="eastAsia"/>
          <w:sz w:val="21"/>
          <w:szCs w:val="21"/>
          <w:lang w:val="en-US" w:eastAsia="zh-CN"/>
        </w:rPr>
        <w:t>（提供</w:t>
      </w:r>
      <w:r>
        <w:rPr>
          <w:sz w:val="21"/>
          <w:szCs w:val="21"/>
          <w:highlight w:val="none"/>
        </w:rPr>
        <w:t>使用说明书</w:t>
      </w:r>
      <w:r>
        <w:rPr>
          <w:rFonts w:hint="eastAsia"/>
          <w:sz w:val="21"/>
          <w:szCs w:val="21"/>
          <w:highlight w:val="none"/>
          <w:lang w:eastAsia="zh-CN"/>
        </w:rPr>
        <w:t>、</w:t>
      </w:r>
      <w:r>
        <w:rPr>
          <w:rFonts w:hint="eastAsia"/>
          <w:sz w:val="21"/>
          <w:szCs w:val="21"/>
          <w:lang w:val="en-US" w:eastAsia="zh-CN"/>
        </w:rPr>
        <w:t>证明材料）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 </w:t>
      </w:r>
    </w:p>
    <w:p w14:paraId="1DFB837C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ascii="Times New Roman" w:hAnsi="Times New Roman" w:cs="宋体"/>
          <w:b/>
          <w:bCs/>
          <w:color w:val="000000"/>
          <w:sz w:val="22"/>
          <w:szCs w:val="22"/>
        </w:rPr>
      </w:pPr>
      <w:r>
        <w:rPr>
          <w:rFonts w:hint="eastAsia" w:ascii="Times New Roman" w:hAnsi="Times New Roman" w:cs="宋体"/>
          <w:b/>
          <w:bCs/>
          <w:color w:val="000000"/>
          <w:sz w:val="22"/>
          <w:szCs w:val="22"/>
          <w:lang w:val="en-US" w:eastAsia="zh-CN"/>
        </w:rPr>
        <w:t>9</w:t>
      </w:r>
      <w:r>
        <w:rPr>
          <w:rFonts w:hint="eastAsia" w:ascii="Times New Roman" w:hAnsi="Times New Roman" w:cs="宋体"/>
          <w:b/>
          <w:bCs/>
          <w:color w:val="000000"/>
          <w:sz w:val="22"/>
          <w:szCs w:val="22"/>
        </w:rPr>
        <w:t>. AED单台标准配置要求：</w:t>
      </w:r>
    </w:p>
    <w:p w14:paraId="71C6992F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hint="eastAsia" w:ascii="宋体" w:hAnsi="宋体" w:cs="宋体"/>
          <w:b w:val="0"/>
          <w:bCs w:val="0"/>
        </w:rPr>
      </w:pPr>
      <w:r>
        <w:rPr>
          <w:rFonts w:hint="eastAsia" w:ascii="Times New Roman" w:hAnsi="Times New Roman" w:cs="宋体"/>
          <w:color w:val="000000"/>
          <w:sz w:val="21"/>
          <w:szCs w:val="21"/>
          <w:lang w:val="en-US" w:eastAsia="zh-CN"/>
        </w:rPr>
        <w:t>9</w:t>
      </w:r>
      <w:r>
        <w:rPr>
          <w:rFonts w:hint="eastAsia" w:ascii="Times New Roman" w:hAnsi="Times New Roman" w:cs="宋体"/>
          <w:color w:val="000000"/>
          <w:sz w:val="21"/>
          <w:szCs w:val="21"/>
        </w:rPr>
        <w:t xml:space="preserve">.1 </w:t>
      </w:r>
      <w:r>
        <w:rPr>
          <w:rFonts w:hint="eastAsia" w:ascii="宋体" w:hAnsi="宋体" w:cs="宋体"/>
          <w:b w:val="0"/>
          <w:bCs w:val="0"/>
        </w:rPr>
        <w:t>配置清单：自动体外除颤器、一次性免维护不可充电电池、一次性电极片、用户手册、快速操作指南。</w:t>
      </w:r>
    </w:p>
    <w:p w14:paraId="0C95028F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ascii="Times New Roman" w:hAnsi="Times New Roman" w:cs="宋体"/>
          <w:color w:val="000000"/>
          <w:sz w:val="21"/>
          <w:szCs w:val="21"/>
          <w:highlight w:val="none"/>
        </w:rPr>
      </w:pPr>
      <w:r>
        <w:rPr>
          <w:rFonts w:hint="eastAsia"/>
          <w:sz w:val="21"/>
          <w:szCs w:val="21"/>
          <w:highlight w:val="none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>9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.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 xml:space="preserve">2 </w:t>
      </w:r>
      <w:r>
        <w:rPr>
          <w:rFonts w:hint="eastAsia" w:ascii="宋体" w:hAnsi="宋体" w:cs="宋体"/>
          <w:b w:val="0"/>
          <w:bCs w:val="0"/>
          <w:highlight w:val="none"/>
        </w:rPr>
        <w:t>挂式AED机柜，当柜门开启时，急救箱发出声光报警。</w:t>
      </w:r>
    </w:p>
    <w:p w14:paraId="3ADB5DB7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hint="eastAsia" w:ascii="宋体" w:hAnsi="宋体" w:cs="宋体"/>
          <w:b w:val="0"/>
          <w:bCs w:val="0"/>
          <w:highlight w:val="none"/>
        </w:rPr>
      </w:pPr>
      <w:r>
        <w:rPr>
          <w:rFonts w:hint="eastAsia"/>
          <w:sz w:val="21"/>
          <w:szCs w:val="21"/>
          <w:highlight w:val="none"/>
        </w:rPr>
        <w:t>▲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>9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>.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Times New Roman" w:hAnsi="Times New Roman" w:cs="宋体"/>
          <w:color w:val="000000"/>
          <w:sz w:val="21"/>
          <w:szCs w:val="21"/>
          <w:highlight w:val="none"/>
        </w:rPr>
        <w:t xml:space="preserve"> </w:t>
      </w:r>
      <w:r>
        <w:rPr>
          <w:rFonts w:hint="eastAsia" w:ascii="宋体" w:hAnsi="宋体" w:cs="宋体"/>
          <w:b w:val="0"/>
          <w:bCs w:val="0"/>
          <w:highlight w:val="none"/>
        </w:rPr>
        <w:t>投标时需提供原厂售后服务承诺函（需加盖原厂商公章）</w:t>
      </w:r>
    </w:p>
    <w:p w14:paraId="5F082F3E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hint="eastAsia"/>
          <w:b/>
          <w:bCs/>
          <w:sz w:val="22"/>
          <w:szCs w:val="22"/>
          <w:highlight w:val="none"/>
        </w:rPr>
      </w:pPr>
      <w:r>
        <w:rPr>
          <w:rFonts w:hint="eastAsia" w:ascii="宋体" w:hAnsi="宋体" w:cs="宋体"/>
          <w:b/>
          <w:bCs/>
          <w:sz w:val="22"/>
          <w:szCs w:val="22"/>
          <w:highlight w:val="none"/>
          <w:lang w:val="en-US" w:eastAsia="zh-CN"/>
        </w:rPr>
        <w:t>10.</w:t>
      </w:r>
      <w:r>
        <w:rPr>
          <w:rFonts w:hint="eastAsia"/>
          <w:b/>
          <w:bCs/>
          <w:sz w:val="22"/>
          <w:szCs w:val="22"/>
          <w:highlight w:val="none"/>
        </w:rPr>
        <w:t>售后服务</w:t>
      </w:r>
    </w:p>
    <w:p w14:paraId="4B665D2F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2" w:firstLineChars="200"/>
        <w:textAlignment w:val="baseline"/>
        <w:rPr>
          <w:rFonts w:hint="eastAsia" w:ascii="宋体" w:hAnsi="宋体" w:cs="宋体"/>
          <w:b/>
          <w:bCs w:val="0"/>
          <w:sz w:val="22"/>
          <w:szCs w:val="22"/>
          <w:highlight w:val="none"/>
        </w:rPr>
      </w:pPr>
      <w:r>
        <w:rPr>
          <w:rFonts w:hint="eastAsia"/>
          <w:b/>
          <w:bCs w:val="0"/>
          <w:sz w:val="22"/>
          <w:szCs w:val="22"/>
          <w:highlight w:val="none"/>
          <w:lang w:val="en-US" w:eastAsia="zh-CN"/>
        </w:rPr>
        <w:t>10.1</w:t>
      </w:r>
      <w:r>
        <w:rPr>
          <w:rFonts w:hint="eastAsia" w:ascii="宋体" w:hAnsi="宋体" w:cs="宋体"/>
          <w:b/>
          <w:bCs w:val="0"/>
          <w:sz w:val="22"/>
          <w:szCs w:val="22"/>
          <w:highlight w:val="none"/>
        </w:rPr>
        <w:t>质保期服务</w:t>
      </w:r>
    </w:p>
    <w:p w14:paraId="11D09698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highlight w:val="none"/>
        </w:rPr>
        <w:t>▲</w:t>
      </w:r>
      <w:r>
        <w:rPr>
          <w:rFonts w:hint="eastAsia" w:ascii="宋体" w:hAnsi="宋体" w:cs="宋体"/>
          <w:sz w:val="21"/>
          <w:szCs w:val="21"/>
          <w:highlight w:val="none"/>
        </w:rPr>
        <w:t>自验收合格之日起，硬件产品提供</w:t>
      </w:r>
      <w:r>
        <w:rPr>
          <w:rFonts w:ascii="宋体" w:hAnsi="宋体" w:cs="宋体"/>
          <w:sz w:val="21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cs="宋体"/>
          <w:sz w:val="21"/>
          <w:szCs w:val="21"/>
          <w:highlight w:val="none"/>
          <w:u w:val="single"/>
        </w:rPr>
        <w:t>5</w:t>
      </w:r>
      <w:r>
        <w:rPr>
          <w:rFonts w:ascii="宋体" w:hAnsi="宋体" w:cs="宋体"/>
          <w:sz w:val="21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cs="宋体"/>
          <w:sz w:val="21"/>
          <w:szCs w:val="21"/>
          <w:highlight w:val="none"/>
        </w:rPr>
        <w:t>年免费保养维护，</w:t>
      </w:r>
      <w:r>
        <w:rPr>
          <w:rFonts w:ascii="宋体" w:hAnsi="宋体" w:cs="宋体"/>
          <w:sz w:val="21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cs="宋体"/>
          <w:sz w:val="21"/>
          <w:szCs w:val="21"/>
          <w:highlight w:val="none"/>
          <w:u w:val="single"/>
        </w:rPr>
        <w:t>5</w:t>
      </w:r>
      <w:r>
        <w:rPr>
          <w:rFonts w:ascii="宋体" w:hAnsi="宋体" w:cs="宋体"/>
          <w:sz w:val="21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cs="宋体"/>
          <w:sz w:val="21"/>
          <w:szCs w:val="21"/>
          <w:highlight w:val="none"/>
        </w:rPr>
        <w:t>年内正常急救人使用的情况下，电极片由我司提供无</w:t>
      </w:r>
      <w:r>
        <w:rPr>
          <w:rFonts w:hint="eastAsia" w:ascii="宋体" w:hAnsi="宋体" w:cs="宋体"/>
          <w:sz w:val="21"/>
          <w:szCs w:val="21"/>
        </w:rPr>
        <w:t>偿更换服务。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免费保修期内，所有服务及配件全部免费。</w:t>
      </w:r>
    </w:p>
    <w:p w14:paraId="769BF381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0" w:firstLineChars="200"/>
        <w:textAlignment w:val="baseline"/>
        <w:rPr>
          <w:rFonts w:hint="eastAsia" w:ascii="宋体" w:hAnsi="宋体" w:cs="宋体"/>
          <w:b/>
          <w:bCs/>
          <w:sz w:val="22"/>
          <w:szCs w:val="22"/>
        </w:rPr>
      </w:pPr>
      <w:r>
        <w:rPr>
          <w:rFonts w:hint="eastAsia" w:ascii="宋体" w:hAnsi="宋体" w:cs="宋体"/>
          <w:kern w:val="0"/>
          <w:sz w:val="22"/>
          <w:szCs w:val="22"/>
          <w:lang w:val="en-US" w:eastAsia="zh-CN"/>
        </w:rPr>
        <w:t>10.2</w:t>
      </w:r>
      <w:r>
        <w:rPr>
          <w:rFonts w:hint="eastAsia" w:ascii="宋体" w:hAnsi="宋体" w:cs="宋体"/>
          <w:b/>
          <w:bCs/>
          <w:sz w:val="22"/>
          <w:szCs w:val="22"/>
        </w:rPr>
        <w:t>平台售后服务</w:t>
      </w:r>
    </w:p>
    <w:p w14:paraId="5502659D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cs="宋体"/>
          <w:sz w:val="21"/>
          <w:szCs w:val="21"/>
        </w:rPr>
        <w:t>提供独立的授权管理账号（PC端），开放管理权限，支持用户随时随地自行监管查看，通过分级授权和权限管理实现统一在线管理；对系统进行例行巡查和全面健康检查，了解系统运行情况，及时发现和排除潜在问题或故障隐患，保证系统的稳定运行</w:t>
      </w:r>
      <w:r>
        <w:rPr>
          <w:rFonts w:hint="eastAsia" w:ascii="宋体" w:hAnsi="宋体" w:cs="宋体"/>
          <w:sz w:val="21"/>
          <w:szCs w:val="21"/>
          <w:lang w:eastAsia="zh-CN"/>
        </w:rPr>
        <w:t>。</w:t>
      </w:r>
    </w:p>
    <w:p w14:paraId="4278CD98">
      <w:pPr>
        <w:widowControl/>
        <w:tabs>
          <w:tab w:val="left" w:pos="975"/>
          <w:tab w:val="left" w:pos="3874"/>
        </w:tabs>
        <w:overflowPunct w:val="0"/>
        <w:autoSpaceDE w:val="0"/>
        <w:autoSpaceDN w:val="0"/>
        <w:adjustRightInd w:val="0"/>
        <w:snapToGrid w:val="0"/>
        <w:spacing w:line="360" w:lineRule="auto"/>
        <w:ind w:firstLine="440" w:firstLineChars="200"/>
        <w:textAlignment w:val="baseline"/>
        <w:rPr>
          <w:rFonts w:hint="eastAsia" w:ascii="宋体" w:hAnsi="宋体" w:cs="宋体"/>
          <w:b/>
          <w:bCs/>
          <w:sz w:val="22"/>
          <w:szCs w:val="22"/>
        </w:rPr>
      </w:pPr>
      <w:r>
        <w:rPr>
          <w:rFonts w:hint="eastAsia" w:ascii="宋体" w:hAnsi="宋体" w:cs="宋体"/>
          <w:sz w:val="22"/>
          <w:szCs w:val="22"/>
          <w:lang w:val="en-US" w:eastAsia="zh-CN"/>
        </w:rPr>
        <w:t>10.3</w:t>
      </w:r>
      <w:r>
        <w:rPr>
          <w:rFonts w:hint="eastAsia" w:ascii="宋体" w:hAnsi="宋体" w:cs="宋体"/>
          <w:b/>
          <w:bCs/>
          <w:sz w:val="22"/>
          <w:szCs w:val="22"/>
        </w:rPr>
        <w:t>运维服务</w:t>
      </w:r>
    </w:p>
    <w:p w14:paraId="13CF5DF0">
      <w:p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及时处理客户建议或投诉；及时提供工单进度追踪、监督服务；及时提供产品售后问题处理服务；为客户进行AED知识宣传科普提供专业人员作为支撑。</w:t>
      </w:r>
    </w:p>
    <w:p w14:paraId="16CF99EE">
      <w:pPr>
        <w:pStyle w:val="2"/>
        <w:ind w:firstLine="435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cs="宋体"/>
          <w:b/>
          <w:bCs/>
          <w:sz w:val="22"/>
          <w:szCs w:val="22"/>
          <w:lang w:val="en-US" w:eastAsia="zh-CN"/>
        </w:rPr>
        <w:t>10.4</w:t>
      </w:r>
      <w:r>
        <w:rPr>
          <w:rFonts w:hint="eastAsia" w:ascii="宋体" w:hAnsi="宋体" w:eastAsia="宋体" w:cs="宋体"/>
          <w:b/>
          <w:bCs/>
          <w:sz w:val="22"/>
          <w:szCs w:val="22"/>
        </w:rPr>
        <w:t>技术咨询服务</w:t>
      </w:r>
    </w:p>
    <w:p w14:paraId="7CA2F9CE">
      <w:p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在项目合同签订后，在整个质保（保修）期内，用户可以随时通过电话、传真、书函以及电子邮件等各种灵活的通讯手段进行技术咨询。</w:t>
      </w:r>
    </w:p>
    <w:p w14:paraId="5AABF0EB">
      <w:pPr>
        <w:pStyle w:val="2"/>
        <w:ind w:firstLine="440"/>
        <w:rPr>
          <w:rFonts w:hint="eastAsia" w:ascii="宋体" w:hAnsi="宋体" w:eastAsia="宋体" w:cs="宋体"/>
          <w:b/>
          <w:sz w:val="22"/>
          <w:szCs w:val="22"/>
          <w:lang w:val="en-US" w:eastAsia="zh-CN"/>
        </w:rPr>
      </w:pPr>
      <w:r>
        <w:rPr>
          <w:rFonts w:hint="eastAsia" w:ascii="宋体" w:hAnsi="宋体" w:cs="宋体"/>
          <w:sz w:val="22"/>
          <w:szCs w:val="22"/>
          <w:lang w:val="en-US" w:eastAsia="zh-CN"/>
        </w:rPr>
        <w:t>10.5</w:t>
      </w:r>
      <w:r>
        <w:rPr>
          <w:rFonts w:hint="eastAsia" w:ascii="宋体" w:hAnsi="宋体" w:eastAsia="宋体" w:cs="宋体"/>
          <w:b/>
          <w:sz w:val="22"/>
          <w:szCs w:val="22"/>
          <w:lang w:val="en-US" w:eastAsia="zh-CN"/>
        </w:rPr>
        <w:t>故障响应时间</w:t>
      </w:r>
    </w:p>
    <w:p w14:paraId="357BA5A0">
      <w:pPr>
        <w:pStyle w:val="2"/>
        <w:ind w:firstLine="44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提供24小时服务热线，接到用户反馈的故障电话，2小时内响应，24小时内到达现场，48小时内解决问题，如48小时内无法排除故障，则需提供同型号备用机，以保证正常使用。</w:t>
      </w:r>
    </w:p>
    <w:p w14:paraId="6055CB4E">
      <w:pPr>
        <w:pStyle w:val="2"/>
        <w:ind w:firstLine="441"/>
        <w:rPr>
          <w:rFonts w:hint="eastAsia" w:ascii="宋体" w:hAnsi="宋体" w:eastAsia="宋体" w:cs="宋体"/>
          <w:b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10.6</w:t>
      </w:r>
      <w:r>
        <w:rPr>
          <w:rFonts w:hint="eastAsia" w:ascii="宋体" w:hAnsi="宋体" w:eastAsia="宋体" w:cs="宋体"/>
          <w:b/>
          <w:sz w:val="22"/>
          <w:szCs w:val="22"/>
          <w:lang w:val="en-US" w:eastAsia="zh-CN"/>
        </w:rPr>
        <w:t>日常巡检</w:t>
      </w:r>
    </w:p>
    <w:p w14:paraId="71CC8630">
      <w:pPr>
        <w:ind w:firstLine="420" w:firstLineChars="200"/>
        <w:rPr>
          <w:rFonts w:hint="eastAsia" w:ascii="宋体" w:hAnsi="宋体" w:cs="宋体"/>
          <w:bCs/>
          <w:kern w:val="2"/>
          <w:sz w:val="21"/>
          <w:szCs w:val="21"/>
        </w:rPr>
      </w:pPr>
      <w:r>
        <w:rPr>
          <w:rFonts w:hint="eastAsia" w:ascii="宋体" w:hAnsi="宋体" w:cs="宋体"/>
          <w:bCs/>
          <w:kern w:val="2"/>
          <w:sz w:val="21"/>
          <w:szCs w:val="21"/>
        </w:rPr>
        <w:t>质保期内每半年至少上门现场巡检1次，并做好巡检记录，呈交巡检报告。</w:t>
      </w:r>
    </w:p>
    <w:p w14:paraId="31324CF8">
      <w:pPr>
        <w:pStyle w:val="2"/>
        <w:ind w:firstLine="220" w:firstLineChars="100"/>
        <w:rPr>
          <w:rFonts w:hint="eastAsia" w:ascii="宋体" w:hAnsi="宋体" w:cs="宋体"/>
          <w:sz w:val="22"/>
          <w:szCs w:val="22"/>
        </w:rPr>
      </w:pPr>
      <w:r>
        <w:rPr>
          <w:rFonts w:hint="eastAsia" w:ascii="宋体" w:hAnsi="宋体" w:cs="宋体"/>
          <w:bCs/>
          <w:kern w:val="2"/>
          <w:sz w:val="22"/>
          <w:szCs w:val="22"/>
          <w:lang w:val="en-US" w:eastAsia="zh-CN"/>
        </w:rPr>
        <w:t xml:space="preserve"> </w:t>
      </w:r>
      <w:r>
        <w:rPr>
          <w:rFonts w:hint="eastAsia" w:ascii="宋体" w:hAnsi="宋体" w:cs="宋体"/>
          <w:b/>
          <w:bCs w:val="0"/>
          <w:kern w:val="2"/>
          <w:sz w:val="22"/>
          <w:szCs w:val="22"/>
          <w:lang w:val="en-US" w:eastAsia="zh-CN"/>
        </w:rPr>
        <w:t xml:space="preserve"> 10.7</w:t>
      </w:r>
      <w:r>
        <w:rPr>
          <w:rFonts w:hint="eastAsia" w:ascii="宋体" w:hAnsi="宋体" w:cs="宋体"/>
          <w:b/>
          <w:bCs w:val="0"/>
          <w:sz w:val="22"/>
          <w:szCs w:val="22"/>
          <w:lang w:val="en-US" w:eastAsia="zh-CN"/>
        </w:rPr>
        <w:t>售后</w:t>
      </w:r>
      <w:r>
        <w:rPr>
          <w:rFonts w:hint="eastAsia" w:ascii="宋体" w:hAnsi="宋体" w:cs="宋体"/>
          <w:b/>
          <w:bCs w:val="0"/>
          <w:sz w:val="22"/>
          <w:szCs w:val="22"/>
        </w:rPr>
        <w:t>培训</w:t>
      </w:r>
    </w:p>
    <w:p w14:paraId="7C616F1A">
      <w:pPr>
        <w:ind w:firstLine="420" w:firstLineChars="200"/>
        <w:rPr>
          <w:rFonts w:hint="default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按采购方的要求对用户终端（使用人员、管理人员等）进行集中现场培训，让每个安装点的人员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（每个安装点的培训人数：30-50人）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都能学习到AED的操作与使用技巧。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培训师资需具备红十字应急救护师资或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AHA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资质，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主要培训心肺复苏（CPR）与AED的使用方法及操作流程，让每一个学员都学习心肺复苏的技能，并结合AED的正确使用方法进行实操讲解，从而实现能学以致用的效果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sz w:val="21"/>
          <w:szCs w:val="21"/>
        </w:rPr>
        <w:t xml:space="preserve"> </w:t>
      </w:r>
    </w:p>
    <w:p w14:paraId="5260441C"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imes New Roman PS M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B67555">
    <w:pPr>
      <w:pStyle w:val="4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29007A2E">
                <w:pPr>
                  <w:pStyle w:val="4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47DF2486"/>
    <w:rsid w:val="0A84329E"/>
    <w:rsid w:val="0FFD7F7A"/>
    <w:rsid w:val="1FEC8E18"/>
    <w:rsid w:val="1FEFE00E"/>
    <w:rsid w:val="283E3AA0"/>
    <w:rsid w:val="2EDEA031"/>
    <w:rsid w:val="31FC09BA"/>
    <w:rsid w:val="39F5E691"/>
    <w:rsid w:val="3BFFBC20"/>
    <w:rsid w:val="3F872A72"/>
    <w:rsid w:val="45D79877"/>
    <w:rsid w:val="47DF2486"/>
    <w:rsid w:val="4BEF99ED"/>
    <w:rsid w:val="4FD4CC84"/>
    <w:rsid w:val="51F86B32"/>
    <w:rsid w:val="53C1FB44"/>
    <w:rsid w:val="56EFD0D8"/>
    <w:rsid w:val="57CD62BB"/>
    <w:rsid w:val="5B020458"/>
    <w:rsid w:val="5BFF575D"/>
    <w:rsid w:val="5F3BAEEE"/>
    <w:rsid w:val="5F77DE89"/>
    <w:rsid w:val="5FDE2533"/>
    <w:rsid w:val="636617BA"/>
    <w:rsid w:val="65FAEBF6"/>
    <w:rsid w:val="676F95DA"/>
    <w:rsid w:val="6DFE68AF"/>
    <w:rsid w:val="78BD224B"/>
    <w:rsid w:val="79FDF3E1"/>
    <w:rsid w:val="7BFF0644"/>
    <w:rsid w:val="7CBFCD2B"/>
    <w:rsid w:val="7CDD515F"/>
    <w:rsid w:val="7CFE1FC6"/>
    <w:rsid w:val="7DE7B952"/>
    <w:rsid w:val="7E43C6DE"/>
    <w:rsid w:val="7ED47903"/>
    <w:rsid w:val="7F8F0274"/>
    <w:rsid w:val="7FE1B97C"/>
    <w:rsid w:val="7FFBC17D"/>
    <w:rsid w:val="7FFF4145"/>
    <w:rsid w:val="8FFE01E0"/>
    <w:rsid w:val="ADFDE864"/>
    <w:rsid w:val="B27744C9"/>
    <w:rsid w:val="BCFD9C19"/>
    <w:rsid w:val="BD6DCB6D"/>
    <w:rsid w:val="BD7F0792"/>
    <w:rsid w:val="CF76FBA0"/>
    <w:rsid w:val="CFEB2B12"/>
    <w:rsid w:val="DBEB0721"/>
    <w:rsid w:val="DFC7E85B"/>
    <w:rsid w:val="DFCF24DD"/>
    <w:rsid w:val="E4E7C93A"/>
    <w:rsid w:val="E72B71C0"/>
    <w:rsid w:val="E7FDD5C6"/>
    <w:rsid w:val="E997ACD2"/>
    <w:rsid w:val="EBD794E5"/>
    <w:rsid w:val="ECFF8B2A"/>
    <w:rsid w:val="EDDF32AF"/>
    <w:rsid w:val="F47CB8B7"/>
    <w:rsid w:val="F57FE043"/>
    <w:rsid w:val="F6EE9086"/>
    <w:rsid w:val="F88D8CBA"/>
    <w:rsid w:val="FA17F2A4"/>
    <w:rsid w:val="FB7D3D48"/>
    <w:rsid w:val="FC2CB676"/>
    <w:rsid w:val="FF2C2FE7"/>
    <w:rsid w:val="FF7C3FA6"/>
    <w:rsid w:val="FFFF88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spacing w:after="120"/>
    </w:p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"/>
    <w:basedOn w:val="2"/>
    <w:qFormat/>
    <w:uiPriority w:val="99"/>
    <w:pPr>
      <w:ind w:firstLine="420" w:firstLineChars="100"/>
    </w:pPr>
  </w:style>
  <w:style w:type="paragraph" w:customStyle="1" w:styleId="9">
    <w:name w:val="null3"/>
    <w:qFormat/>
    <w:uiPriority w:val="0"/>
    <w:rPr>
      <w:rFonts w:hint="eastAsia" w:ascii="Calibri" w:hAnsi="Calibri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2993</Words>
  <Characters>3260</Characters>
  <Lines>0</Lines>
  <Paragraphs>0</Paragraphs>
  <TotalTime>9</TotalTime>
  <ScaleCrop>false</ScaleCrop>
  <LinksUpToDate>false</LinksUpToDate>
  <CharactersWithSpaces>3346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2026-07-17T22:45:00Z</dcterms:created>
  <dc:creator>邓燕群</dc:creator>
  <cp:lastModifiedBy>BZJZ</cp:lastModifiedBy>
  <cp:lastPrinted>2026-07-30T17:00:00Z</cp:lastPrinted>
  <dcterms:modified xsi:type="dcterms:W3CDTF">2026-07-31T01:20:00Z</dcterms:modified>
  <dc:title>附件1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eyJoZGlkIjoiNDIyNGQ5Mjk1NDlmYTFjNDkzYjdiZDQ0OTI4OTg2YzAiLCJ1c2VySWQiOiI2MDI0NDI2MjMifQ==</vt:lpwstr>
  </property>
  <property fmtid="{D5CDD505-2E9C-101B-9397-08002B2CF9AE}" pid="4" name="ICV">
    <vt:lpwstr>369F69762AE044ED90377B56563E23B3_13</vt:lpwstr>
  </property>
</Properties>
</file>